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56AA" w14:textId="06D3A8C6" w:rsidR="00ED1B6C" w:rsidRDefault="00ED1B6C" w:rsidP="00ED1B6C">
      <w:pPr>
        <w:jc w:val="right"/>
        <w:rPr>
          <w:b/>
          <w:bCs/>
          <w:color w:val="C00000"/>
          <w:sz w:val="52"/>
          <w:szCs w:val="52"/>
        </w:rPr>
      </w:pPr>
      <w:r>
        <w:rPr>
          <w:b/>
          <w:bCs/>
          <w:noProof/>
          <w:color w:val="C000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75D12B1" wp14:editId="3D475622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912620" cy="4521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C0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CDEADEC" wp14:editId="0516F2B2">
            <wp:simplePos x="0" y="0"/>
            <wp:positionH relativeFrom="margin">
              <wp:posOffset>-314325</wp:posOffset>
            </wp:positionH>
            <wp:positionV relativeFrom="paragraph">
              <wp:posOffset>9525</wp:posOffset>
            </wp:positionV>
            <wp:extent cx="2667000" cy="621730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2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588C2" w14:textId="1BA35648" w:rsidR="00ED1B6C" w:rsidRDefault="00DF1F13" w:rsidP="00ED1B6C">
      <w:pPr>
        <w:jc w:val="right"/>
        <w:rPr>
          <w:b/>
          <w:bCs/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35</w:t>
      </w:r>
      <w:r w:rsidR="00ED1B6C">
        <w:rPr>
          <w:b/>
          <w:bCs/>
          <w:color w:val="C00000"/>
          <w:sz w:val="52"/>
          <w:szCs w:val="52"/>
        </w:rPr>
        <w:t xml:space="preserve">-127 </w:t>
      </w:r>
      <w:r>
        <w:rPr>
          <w:b/>
          <w:bCs/>
          <w:color w:val="C00000"/>
          <w:sz w:val="52"/>
          <w:szCs w:val="52"/>
        </w:rPr>
        <w:t>M</w:t>
      </w:r>
    </w:p>
    <w:p w14:paraId="7ECE8F18" w14:textId="04588CA3" w:rsidR="00F43DDC" w:rsidRDefault="00F43DDC" w:rsidP="00F43DDC"/>
    <w:p w14:paraId="677109C0" w14:textId="65A10FAF" w:rsidR="00F43DDC" w:rsidRDefault="00890CE6" w:rsidP="00F43DDC">
      <w:r>
        <w:rPr>
          <w:noProof/>
        </w:rPr>
        <w:drawing>
          <wp:anchor distT="0" distB="0" distL="114300" distR="114300" simplePos="0" relativeHeight="251661312" behindDoc="0" locked="0" layoutInCell="1" allowOverlap="1" wp14:anchorId="6B26682C" wp14:editId="192E29FB">
            <wp:simplePos x="0" y="0"/>
            <wp:positionH relativeFrom="column">
              <wp:posOffset>4470400</wp:posOffset>
            </wp:positionH>
            <wp:positionV relativeFrom="paragraph">
              <wp:posOffset>3032125</wp:posOffset>
            </wp:positionV>
            <wp:extent cx="1750566" cy="1785914"/>
            <wp:effectExtent l="38100" t="38100" r="97790" b="100330"/>
            <wp:wrapNone/>
            <wp:docPr id="3" name="Picture 3" descr="A picture containing text, outdoor, truck, trai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outdoor, truck, trail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566" cy="178591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93D">
        <w:rPr>
          <w:noProof/>
        </w:rPr>
        <w:drawing>
          <wp:inline distT="0" distB="0" distL="0" distR="0" wp14:anchorId="0EA036BE" wp14:editId="685F9D11">
            <wp:extent cx="5943600" cy="4086225"/>
            <wp:effectExtent l="38100" t="38100" r="95250" b="1047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2395D7" w14:textId="708C8CB3" w:rsidR="002C69AD" w:rsidRDefault="002C69AD" w:rsidP="00F43DDC">
      <w:pPr>
        <w:rPr>
          <w:b/>
          <w:bCs/>
          <w:color w:val="C00000"/>
        </w:rPr>
      </w:pPr>
    </w:p>
    <w:p w14:paraId="7977049A" w14:textId="07DB56E7" w:rsidR="00F43DDC" w:rsidRPr="00F43DDC" w:rsidRDefault="00DE74AF" w:rsidP="00F43DDC">
      <w:pPr>
        <w:rPr>
          <w:b/>
          <w:bCs/>
          <w:color w:val="C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E4D31F" wp14:editId="05D6B2C3">
                <wp:simplePos x="0" y="0"/>
                <wp:positionH relativeFrom="column">
                  <wp:posOffset>4619625</wp:posOffset>
                </wp:positionH>
                <wp:positionV relativeFrom="paragraph">
                  <wp:posOffset>40005</wp:posOffset>
                </wp:positionV>
                <wp:extent cx="1925955" cy="676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4C2814B" w14:textId="539D5850" w:rsidR="00DE74AF" w:rsidRDefault="00DE74AF">
                            <w:r>
                              <w:t>Piggy-back hydraulic tank improves weight distribution and stowage.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4D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75pt;margin-top:3.15pt;width:151.6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" stroked="f">
                <v:textbox>
                  <w:txbxContent>
                    <w:p w14:paraId="34C2814B" w14:textId="539D5850" w:rsidR="00DE74AF" w:rsidRDefault="00DE74AF">
                      <w:r>
                        <w:t>Piggy-back hydraulic tank improves weight distribution and stowage.</w:t>
                      </w:r>
                    </w:p>
                  </w:txbxContent>
                </v:textbox>
              </v:shape>
            </w:pict>
          </mc:Fallback>
        </mc:AlternateContent>
      </w:r>
      <w:r w:rsidR="00F43DDC">
        <w:rPr>
          <w:b/>
          <w:bCs/>
          <w:color w:val="C00000"/>
        </w:rPr>
        <w:t xml:space="preserve">Features of the Stinger </w:t>
      </w:r>
      <w:r w:rsidR="00183497">
        <w:rPr>
          <w:b/>
          <w:bCs/>
          <w:color w:val="C00000"/>
        </w:rPr>
        <w:t>35</w:t>
      </w:r>
      <w:r w:rsidR="00F43DDC">
        <w:rPr>
          <w:b/>
          <w:bCs/>
          <w:color w:val="C00000"/>
        </w:rPr>
        <w:t xml:space="preserve">-127 </w:t>
      </w:r>
      <w:r w:rsidR="00DF1F13">
        <w:rPr>
          <w:b/>
          <w:bCs/>
          <w:color w:val="C00000"/>
        </w:rPr>
        <w:t>M</w:t>
      </w:r>
      <w:r w:rsidR="00F43DDC">
        <w:rPr>
          <w:b/>
          <w:bCs/>
          <w:color w:val="C00000"/>
        </w:rPr>
        <w:t>:</w:t>
      </w:r>
    </w:p>
    <w:p w14:paraId="2A446909" w14:textId="3BC17612" w:rsidR="00F43DDC" w:rsidRDefault="00F43DDC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 xml:space="preserve">5-section proportional 127-foot </w:t>
      </w:r>
      <w:r w:rsidR="00345B7A">
        <w:rPr>
          <w:rFonts w:eastAsia="Times New Roman"/>
        </w:rPr>
        <w:t xml:space="preserve">high-strength steel </w:t>
      </w:r>
      <w:r>
        <w:rPr>
          <w:rFonts w:eastAsia="Times New Roman"/>
        </w:rPr>
        <w:t>keel boom</w:t>
      </w:r>
    </w:p>
    <w:p w14:paraId="3A7C6A8C" w14:textId="166379EF" w:rsidR="00DF1F13" w:rsidRDefault="00DF1F13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M-style multi-position outriggers</w:t>
      </w:r>
      <w:r w:rsidR="006D29E0">
        <w:rPr>
          <w:rFonts w:eastAsia="Times New Roman"/>
        </w:rPr>
        <w:t xml:space="preserve"> (full, mid and zero span)</w:t>
      </w:r>
    </w:p>
    <w:p w14:paraId="579F984E" w14:textId="3C911EAE" w:rsidR="00484DEF" w:rsidRPr="00484DEF" w:rsidRDefault="00484DEF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Maximum tip height of 192 feet with optional two-piece 55-foot jib</w:t>
      </w:r>
    </w:p>
    <w:p w14:paraId="18339E3C" w14:textId="12E2FC19" w:rsidR="00484DEF" w:rsidRPr="00484DEF" w:rsidRDefault="00484DEF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Winch control at the rear of the crane</w:t>
      </w:r>
    </w:p>
    <w:p w14:paraId="3F1B06FF" w14:textId="38C928EB" w:rsidR="005B7C17" w:rsidRDefault="005B7C17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Dual stand-up control stations</w:t>
      </w:r>
    </w:p>
    <w:p w14:paraId="1D7E424F" w14:textId="06B80E46" w:rsidR="00F43DDC" w:rsidRDefault="00F537F2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Direct linkage operation for crane functions</w:t>
      </w:r>
    </w:p>
    <w:p w14:paraId="079713CB" w14:textId="39F0416E" w:rsidR="00F537F2" w:rsidRDefault="00F537F2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Electric control over outriggers</w:t>
      </w:r>
    </w:p>
    <w:p w14:paraId="337EE31F" w14:textId="6A7726BD" w:rsidR="00797714" w:rsidRDefault="00797714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Electronic rated capacity indicator with integrated work area definition</w:t>
      </w:r>
    </w:p>
    <w:p w14:paraId="78160FA0" w14:textId="33A68460" w:rsidR="00A253BA" w:rsidRPr="00797714" w:rsidRDefault="00A253BA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Standard oil cooler</w:t>
      </w:r>
    </w:p>
    <w:p w14:paraId="00CF554E" w14:textId="12BB38CE" w:rsidR="00345B7A" w:rsidRDefault="00345B7A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Front bumper outrigger required for 360-degree operation</w:t>
      </w:r>
    </w:p>
    <w:p w14:paraId="62B5F608" w14:textId="5E084BA0" w:rsidR="00F43DDC" w:rsidRDefault="00F43DDC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>Available with remote controls and our new yoke-style basket</w:t>
      </w:r>
    </w:p>
    <w:p w14:paraId="07ABC839" w14:textId="752E6DF7" w:rsidR="003E000D" w:rsidRDefault="00C40B89" w:rsidP="004270C6">
      <w:pPr>
        <w:pStyle w:val="ListParagraph"/>
        <w:numPr>
          <w:ilvl w:val="0"/>
          <w:numId w:val="1"/>
        </w:numPr>
        <w:tabs>
          <w:tab w:val="left" w:pos="450"/>
        </w:tabs>
        <w:ind w:hanging="540"/>
        <w:rPr>
          <w:rFonts w:eastAsia="Times New Roman"/>
        </w:rPr>
      </w:pPr>
      <w:r>
        <w:rPr>
          <w:rFonts w:eastAsia="Times New Roman"/>
        </w:rPr>
        <w:t xml:space="preserve">Available with </w:t>
      </w:r>
      <w:r w:rsidR="00973605">
        <w:rPr>
          <w:rFonts w:eastAsia="Times New Roman"/>
        </w:rPr>
        <w:t xml:space="preserve">standard or super duty </w:t>
      </w:r>
      <w:r>
        <w:rPr>
          <w:rFonts w:eastAsia="Times New Roman"/>
        </w:rPr>
        <w:t xml:space="preserve">wood </w:t>
      </w:r>
      <w:r w:rsidR="00973605">
        <w:rPr>
          <w:rFonts w:eastAsia="Times New Roman"/>
        </w:rPr>
        <w:t>or</w:t>
      </w:r>
      <w:r>
        <w:rPr>
          <w:rFonts w:eastAsia="Times New Roman"/>
        </w:rPr>
        <w:t xml:space="preserve"> steel </w:t>
      </w:r>
      <w:r w:rsidR="00973605">
        <w:rPr>
          <w:rFonts w:eastAsia="Times New Roman"/>
        </w:rPr>
        <w:t>beds.</w:t>
      </w:r>
    </w:p>
    <w:p w14:paraId="5E9CFB6C" w14:textId="515EB9C0" w:rsidR="00F43DDC" w:rsidRDefault="00F43DDC">
      <w:r>
        <w:br w:type="page"/>
      </w:r>
    </w:p>
    <w:p w14:paraId="1319991E" w14:textId="6218372F" w:rsidR="004007BD" w:rsidRDefault="004007BD" w:rsidP="00F43DDC">
      <w:r>
        <w:rPr>
          <w:b/>
          <w:bCs/>
          <w:color w:val="C00000"/>
          <w:sz w:val="52"/>
          <w:szCs w:val="52"/>
        </w:rPr>
        <w:lastRenderedPageBreak/>
        <w:t>Main Boom</w:t>
      </w:r>
      <w:r w:rsidR="007C1126">
        <w:rPr>
          <w:b/>
          <w:bCs/>
          <w:color w:val="C00000"/>
          <w:sz w:val="52"/>
          <w:szCs w:val="52"/>
        </w:rPr>
        <w:t>, Full Outriggers</w:t>
      </w:r>
      <w:r w:rsidR="000447BA">
        <w:rPr>
          <w:b/>
          <w:bCs/>
          <w:color w:val="C00000"/>
          <w:sz w:val="52"/>
          <w:szCs w:val="52"/>
        </w:rPr>
        <w:t>, 360 Degrees</w:t>
      </w:r>
    </w:p>
    <w:p w14:paraId="390EB0BA" w14:textId="7C9A05AF" w:rsidR="00F43DDC" w:rsidRDefault="001250BB" w:rsidP="00F43DDC">
      <w:r w:rsidRPr="001250BB">
        <w:rPr>
          <w:noProof/>
        </w:rPr>
        <w:drawing>
          <wp:inline distT="0" distB="0" distL="0" distR="0" wp14:anchorId="601519AA" wp14:editId="3EBE7D42">
            <wp:extent cx="5943600" cy="34804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247B" w14:textId="4D890F1F" w:rsidR="000447BA" w:rsidRDefault="000447BA" w:rsidP="000447BA">
      <w:pPr>
        <w:rPr>
          <w:b/>
          <w:bCs/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Layout Drawing</w:t>
      </w:r>
    </w:p>
    <w:p w14:paraId="1E15EDAF" w14:textId="2352B170" w:rsidR="00054850" w:rsidRDefault="00C44D63" w:rsidP="000447BA">
      <w:pPr>
        <w:rPr>
          <w:rFonts w:eastAsia="Times New Roman"/>
        </w:rPr>
      </w:pPr>
      <w:r w:rsidRPr="00C44D63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52902687" wp14:editId="366DE975">
            <wp:simplePos x="0" y="0"/>
            <wp:positionH relativeFrom="margin">
              <wp:align>center</wp:align>
            </wp:positionH>
            <wp:positionV relativeFrom="paragraph">
              <wp:posOffset>2945765</wp:posOffset>
            </wp:positionV>
            <wp:extent cx="2667000" cy="991478"/>
            <wp:effectExtent l="0" t="0" r="0" b="0"/>
            <wp:wrapNone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9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159" w:rsidRPr="00B07159">
        <w:rPr>
          <w:rFonts w:eastAsia="Times New Roman"/>
          <w:noProof/>
        </w:rPr>
        <w:drawing>
          <wp:inline distT="0" distB="0" distL="0" distR="0" wp14:anchorId="6979A2DF" wp14:editId="6C273F4B">
            <wp:extent cx="5943600" cy="2908935"/>
            <wp:effectExtent l="0" t="0" r="0" b="5715"/>
            <wp:docPr id="9" name="Picture 9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engineering draw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7415B" w14:textId="2705C491" w:rsidR="00C44D63" w:rsidRDefault="00C44D63" w:rsidP="000447BA">
      <w:pPr>
        <w:rPr>
          <w:rFonts w:eastAsia="Times New Roman"/>
        </w:rPr>
      </w:pPr>
    </w:p>
    <w:sectPr w:rsidR="00C44D63" w:rsidSect="00D26982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567E0"/>
    <w:multiLevelType w:val="hybridMultilevel"/>
    <w:tmpl w:val="913E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6C"/>
    <w:rsid w:val="000447BA"/>
    <w:rsid w:val="00054850"/>
    <w:rsid w:val="001250BB"/>
    <w:rsid w:val="00183497"/>
    <w:rsid w:val="00295419"/>
    <w:rsid w:val="002C69AD"/>
    <w:rsid w:val="00345B7A"/>
    <w:rsid w:val="00364F84"/>
    <w:rsid w:val="003E000D"/>
    <w:rsid w:val="003F693D"/>
    <w:rsid w:val="004007BD"/>
    <w:rsid w:val="004270C6"/>
    <w:rsid w:val="00484DEF"/>
    <w:rsid w:val="00503D79"/>
    <w:rsid w:val="005B7C17"/>
    <w:rsid w:val="006800D4"/>
    <w:rsid w:val="006D29E0"/>
    <w:rsid w:val="007473F3"/>
    <w:rsid w:val="00797714"/>
    <w:rsid w:val="007A0A39"/>
    <w:rsid w:val="007C1126"/>
    <w:rsid w:val="007C6068"/>
    <w:rsid w:val="007E1942"/>
    <w:rsid w:val="00890CE6"/>
    <w:rsid w:val="00973605"/>
    <w:rsid w:val="00A15C4A"/>
    <w:rsid w:val="00A253BA"/>
    <w:rsid w:val="00B07159"/>
    <w:rsid w:val="00BF1A3C"/>
    <w:rsid w:val="00C009DF"/>
    <w:rsid w:val="00C40B89"/>
    <w:rsid w:val="00C44D63"/>
    <w:rsid w:val="00C85E98"/>
    <w:rsid w:val="00D26982"/>
    <w:rsid w:val="00DE74AF"/>
    <w:rsid w:val="00DF1F13"/>
    <w:rsid w:val="00EB1B19"/>
    <w:rsid w:val="00ED1B6C"/>
    <w:rsid w:val="00F43DDC"/>
    <w:rsid w:val="00F537F2"/>
    <w:rsid w:val="00F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6EB"/>
  <w15:chartTrackingRefBased/>
  <w15:docId w15:val="{D26B9495-9656-4ADA-A288-C101B4A7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D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Lukow</dc:creator>
  <cp:keywords/>
  <dc:description/>
  <cp:lastModifiedBy>John Lukow</cp:lastModifiedBy>
  <cp:revision>29</cp:revision>
  <dcterms:created xsi:type="dcterms:W3CDTF">2022-01-27T15:40:00Z</dcterms:created>
  <dcterms:modified xsi:type="dcterms:W3CDTF">2022-01-27T16:19:00Z</dcterms:modified>
</cp:coreProperties>
</file>